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7608"/>
        <w:gridCol w:w="2412"/>
      </w:tblGrid>
      <w:tr w:rsidR="005E5318" w:rsidRPr="005E5318" w:rsidTr="005E5318">
        <w:trPr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E53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1858010" cy="636270"/>
                  <wp:effectExtent l="0" t="0" r="8890" b="0"/>
                  <wp:docPr id="2" name="Imagen 2" descr="http://isolucion.inpec.gov.co/Isolucion4Inpec/Medios4INPEC/logog%20doc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olucion.inpec.gov.co/Isolucion4Inpec/Medios4INPEC/logog%20doc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 GESTIÓN FINANCIERA </w:t>
            </w:r>
          </w:p>
        </w:tc>
        <w:tc>
          <w:tcPr>
            <w:tcW w:w="100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CÓDIGO: PA-GF-P015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_GoBack"/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CONTABILIZACIÓN DEPRECIACIÓN, AMORTIZACIÓN Y PROVISIÓN</w:t>
            </w:r>
            <w:bookmarkEnd w:id="0"/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VERSIÓN: 01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FECHA: 21/Ene/2016</w:t>
            </w:r>
          </w:p>
        </w:tc>
      </w:tr>
    </w:tbl>
    <w:p w:rsidR="005E5318" w:rsidRPr="005E5318" w:rsidRDefault="005E5318" w:rsidP="005E5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0"/>
      </w:tblGrid>
      <w:tr w:rsidR="005E5318" w:rsidRPr="005E5318" w:rsidTr="005E531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1. Objetivo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879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Determinar las actividades necesarias para el manejo de las depreciaciones, provisiones y amortizaciones a aplicar en el INPEC de acuerdo a la normatividad vigente.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E5318" w:rsidRPr="005E5318" w:rsidRDefault="005E5318" w:rsidP="005E5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0"/>
      </w:tblGrid>
      <w:tr w:rsidR="005E5318" w:rsidRPr="005E5318" w:rsidTr="005E531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2. Alcance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879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Este procedimiento aplica al Flujo de Operaciones del INPEC comprende, la depreciación que afecta a los Activos Fijos Depreciables, la provisión a aplicar para salvaguardar los Activos de la entidad y la amortización que afecta los Activos Fijos Amortizables.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Inicia con el cálculo de la Depreciación en el aplicativo PCT, de la Provisión y de la Amortización en el aplicativo PCT y finaliza con la contabilización, en el SIIF de las partidas calculadas. Debe elaborarse teniendo en cuenta los lineamientos establecidos en el PGCP y emitidos por la CGN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E5318" w:rsidRPr="005E5318" w:rsidRDefault="005E5318" w:rsidP="005E5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0"/>
      </w:tblGrid>
      <w:tr w:rsidR="005E5318" w:rsidRPr="005E5318" w:rsidTr="005E531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3. Glosario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879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es-MX"/>
                    </w:rPr>
                    <w:t>Conciliación: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 Constatar la diferencia entre dos saldos.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es-MX"/>
                    </w:rPr>
                    <w:t>CGN 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Contaduría General de la Nación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es-MX"/>
                    </w:rPr>
                    <w:t>Entidades Públicas: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 Son las Instituciones y organismos del Gobierno Central, del Gobierno Regional y demás instancias descentralizadas, creadas , incluyendo los fondos, sea de derecho público o privado y las empresas en las que el Estado ejerza el control .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es-MX"/>
                    </w:rPr>
                    <w:t>Información Financiera: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 Es la información de tipo financiero que permite obtener en cualquier momento la información ordenada y sistemática sobre el desenvolvimiento económico y financiero de la Entidad, y establece en términos monetarios, la cuantía de los bienes, deudas, patrimonio, ingresos y egresos que se generan, facilitando la planeación, ya que no solamente da a conocer los efectos de una operación, sino que permite prever situaciones futuras.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es-MX"/>
                    </w:rPr>
                    <w:t>PCT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 Aplicativo diseñado para la gestión de Contabilidad, Presupuesto y demás. En Contabilidad específicamente es aplicable con los Activos Fijos depreciables y los Activos Fijos </w:t>
                  </w:r>
                  <w:proofErr w:type="gramStart"/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Amortizables .</w:t>
                  </w:r>
                  <w:proofErr w:type="gramEnd"/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Permite conocer el estado de los recursos físicos, permitiendo su control.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es-MX"/>
                    </w:rPr>
                    <w:t>PGCP 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Plan General de Contabilidad Publica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es-MX"/>
                    </w:rPr>
                    <w:t>SIIF Nación: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 Sistema Integrado de Información Financiera - SIIF Nación constituye una iniciativa del Ministerio de Hacienda y Crédito Público que permite a la Nación consolidar la información financiera de las Entidades públicas, que conforman el Presupuesto General de la Nación y ejercer el control de la ejecución 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lastRenderedPageBreak/>
                    <w:t>presupuestal y financiera de las Entidades pertenecientes a la Administración Central Nacional y sus subunidades descentralizada, con el fin de propiciar una mayor eficiencia en el uso de los recursos de la Nación y de brindar información oportuna y confiable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E5318" w:rsidRPr="005E5318" w:rsidRDefault="005E5318" w:rsidP="005E5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0"/>
      </w:tblGrid>
      <w:tr w:rsidR="005E5318" w:rsidRPr="005E5318" w:rsidTr="005E531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4. Marco Legal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879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"/>
                    <w:gridCol w:w="12665"/>
                  </w:tblGrid>
                  <w:tr w:rsidR="005E5318" w:rsidRPr="005E5318">
                    <w:trPr>
                      <w:tblCellSpacing w:w="15" w:type="dxa"/>
                    </w:trPr>
                    <w:tc>
                      <w:tcPr>
                        <w:tcW w:w="15" w:type="dxa"/>
                        <w:hideMark/>
                      </w:tcPr>
                      <w:p w:rsidR="005E5318" w:rsidRPr="005E5318" w:rsidRDefault="005E5318" w:rsidP="005E5318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FF"/>
                            <w:lang w:eastAsia="es-MX"/>
                          </w:rPr>
                        </w:pPr>
                        <w:r w:rsidRPr="005E5318">
                          <w:rPr>
                            <w:rFonts w:ascii="Arial Narrow" w:eastAsia="Times New Roman" w:hAnsi="Arial Narrow" w:cs="Times New Roman"/>
                            <w:color w:val="0000FF"/>
                            <w:lang w:eastAsia="es-MX"/>
                          </w:rPr>
                          <w:t>•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5E5318" w:rsidRPr="005E5318" w:rsidRDefault="005E5318" w:rsidP="005E5318">
                        <w:pPr>
                          <w:spacing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00000"/>
                            <w:lang w:eastAsia="es-MX"/>
                          </w:rPr>
                        </w:pPr>
                        <w:hyperlink r:id="rId5" w:history="1">
                          <w:r w:rsidRPr="005E5318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MX"/>
                            </w:rPr>
                            <w:t xml:space="preserve">Ver </w:t>
                          </w:r>
                          <w:proofErr w:type="spellStart"/>
                          <w:r w:rsidRPr="005E5318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MX"/>
                            </w:rPr>
                            <w:t>Normograma</w:t>
                          </w:r>
                          <w:proofErr w:type="spellEnd"/>
                          <w:r w:rsidRPr="005E5318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MX"/>
                            </w:rPr>
                            <w:t xml:space="preserve"> del Instituto Nacional </w:t>
                          </w:r>
                          <w:proofErr w:type="spellStart"/>
                          <w:r w:rsidRPr="005E5318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MX"/>
                            </w:rPr>
                            <w:t>Penitenciaro</w:t>
                          </w:r>
                          <w:proofErr w:type="spellEnd"/>
                          <w:r w:rsidRPr="005E5318">
                            <w:rPr>
                              <w:rFonts w:ascii="Arial Narrow" w:eastAsia="Times New Roman" w:hAnsi="Arial Narrow" w:cs="Times New Roman"/>
                              <w:color w:val="0000FF"/>
                              <w:u w:val="single"/>
                              <w:lang w:eastAsia="es-MX"/>
                            </w:rPr>
                            <w:t xml:space="preserve"> y Carcelario</w:t>
                          </w:r>
                        </w:hyperlink>
                      </w:p>
                    </w:tc>
                  </w:tr>
                </w:tbl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E5318" w:rsidRPr="005E5318" w:rsidRDefault="005E5318" w:rsidP="005E5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0"/>
      </w:tblGrid>
      <w:tr w:rsidR="005E5318" w:rsidRPr="005E5318" w:rsidTr="005E531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5. Flujograma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5E5318" w:rsidRPr="005E53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MX"/>
                    </w:rPr>
                    <w:lastRenderedPageBreak/>
                    <w:drawing>
                      <wp:inline distT="0" distB="0" distL="0" distR="0">
                        <wp:extent cx="8646795" cy="5530215"/>
                        <wp:effectExtent l="0" t="0" r="1905" b="0"/>
                        <wp:docPr id="1" name="Imagen 1" descr="http://isolucion.inpec.gov.co/Isolucion4Inpec/BancoConocimiento4INPEC/7/73ADB580-E180-4644-990D-6EEE0A5FC6A4/flojograma%20contabilizacion%20depreciacion%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solucion.inpec.gov.co/Isolucion4Inpec/BancoConocimiento4INPEC/7/73ADB580-E180-4644-990D-6EEE0A5FC6A4/flojograma%20contabilizacion%20depreciacion%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6795" cy="5530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E5318" w:rsidRPr="005E5318" w:rsidRDefault="005E5318" w:rsidP="005E5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247"/>
        <w:gridCol w:w="3248"/>
        <w:gridCol w:w="2858"/>
        <w:gridCol w:w="2988"/>
      </w:tblGrid>
      <w:tr w:rsidR="005E5318" w:rsidRPr="005E5318" w:rsidTr="005E5318">
        <w:trPr>
          <w:trHeight w:val="375"/>
          <w:tblCellSpacing w:w="0" w:type="dxa"/>
        </w:trPr>
        <w:tc>
          <w:tcPr>
            <w:tcW w:w="0" w:type="auto"/>
            <w:gridSpan w:val="5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lastRenderedPageBreak/>
              <w:t>6. Detalle de las actividades</w:t>
            </w:r>
          </w:p>
        </w:tc>
      </w:tr>
      <w:tr w:rsidR="005E5318" w:rsidRPr="005E5318" w:rsidTr="005E5318">
        <w:trPr>
          <w:trHeight w:val="375"/>
          <w:tblCellSpacing w:w="0" w:type="dxa"/>
        </w:trPr>
        <w:tc>
          <w:tcPr>
            <w:tcW w:w="2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Nº</w:t>
            </w:r>
          </w:p>
        </w:tc>
        <w:tc>
          <w:tcPr>
            <w:tcW w:w="12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Actividad</w:t>
            </w:r>
          </w:p>
        </w:tc>
        <w:tc>
          <w:tcPr>
            <w:tcW w:w="12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10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Punto de Control</w:t>
            </w:r>
          </w:p>
        </w:tc>
        <w:tc>
          <w:tcPr>
            <w:tcW w:w="11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Responsable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6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Identificar el tipo de efecto en el Activo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24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La identificación del tipo de efecto que se presentan en los Activos de la entidad, puede </w:t>
                  </w:r>
                  <w:proofErr w:type="gramStart"/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ser :</w:t>
                  </w:r>
                  <w:proofErr w:type="gramEnd"/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proofErr w:type="gramStart"/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Depreciación</w:t>
                  </w:r>
                  <w:proofErr w:type="gramEnd"/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proofErr w:type="gramStart"/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Amortización</w:t>
                  </w:r>
                  <w:proofErr w:type="gramEnd"/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Provisión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¿El tipo de efecto identificado corresponde a depreciación?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Si. Continua en la Actividad No. 3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No. Continua en la actividad No. 7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6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Recibir la información de los activos fijos depreciables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La información financiera base para este procedimiento parte de,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a. Los registros en el Aplicativo PCT, donde se determina:</w:t>
                  </w:r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proofErr w:type="gramStart"/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Costo</w:t>
                  </w:r>
                  <w:proofErr w:type="gramEnd"/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de Adquisición del Activo</w:t>
                  </w:r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proofErr w:type="gramStart"/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Características</w:t>
                  </w:r>
                  <w:proofErr w:type="gramEnd"/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específicas</w:t>
                  </w:r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proofErr w:type="gramStart"/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Fecha</w:t>
                  </w:r>
                  <w:proofErr w:type="gramEnd"/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de Ingreso a la Entidad</w:t>
                  </w:r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Depreciación Acumulada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b. La Información registrada en SIIF Nación, Modulo Contabilidad.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4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Reportes PCT y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SIIF Nación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6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Conciliar la información registrada en PCT y la registrada en SIIF Nación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Elaborar la Conciliación PCT- SIIF Nación, identificando los datos registrados en PCT con las cuentas contables de SIIF Nación.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4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Reportes PCT y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SIIF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¿Los datos reportados en PCT se encuentran en SIIF nación?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lastRenderedPageBreak/>
                    <w:br/>
                    <w:t>Si. FIN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No. Continua en la actividad No. 6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6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Contabilizar la depreciación.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Al Identificar los cálculos realizados durante el mes en PCT, con los correspondientes soportes se realiza el respectivo registro contable en SIIF Nación, describiendo en el concepto número de documento y soporte de porque se realiza el registro.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4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Registro SIIF Nación.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¿El tipo de efecto identificado corresponde a amortización?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Si. Continua en la Actividad No. 8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No. Continua en la actividad No. 12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6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Recibir la información de los activos fijos amortizables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La información financiera base para este procedimiento parte de: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a. Los registros en el Aplicativo PCT, donde se determina:</w:t>
                  </w:r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proofErr w:type="gramStart"/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Costo</w:t>
                  </w:r>
                  <w:proofErr w:type="gramEnd"/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de Adquisición del Activo</w:t>
                  </w:r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proofErr w:type="gramStart"/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Características</w:t>
                  </w:r>
                  <w:proofErr w:type="gramEnd"/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específicas</w:t>
                  </w:r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proofErr w:type="gramStart"/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Fecha</w:t>
                  </w:r>
                  <w:proofErr w:type="gramEnd"/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de Ingreso a la Entidad</w:t>
                  </w:r>
                </w:p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Symbol" w:cs="Times New Roman"/>
                      <w:color w:val="000000"/>
                      <w:lang w:eastAsia="es-MX"/>
                    </w:rPr>
                    <w:t>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 xml:space="preserve">  Amortización Acumulada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b. La Información registrada en SIIF Nación, Modulo Contabilidad.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6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Conciliar la información registrada en PCT y la registrada en SIIF Nación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24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Elaborar la Conciliación PCT- SIIF Nación, identificando los datos registrados en PCT con las cuentas contables de SIIF Nación.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4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Reportes PCT y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SIIF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¿Los datos reportados en PCT se encuentran en SIIF nación?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Si. FIN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No. Continua en la actividad No. 11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6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Contabilizar la amortización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Al Identificar los cálculos realizados durante el mes en PCT, con los correspondientes soportes se realiza el respectivo registro contable en SIIF Nación, describiendo en el concepto número de documento y soporte de porque se realiza el registro.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4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Registro SIIF Nación.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6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Recibir la información sobre la provisión a calcular.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La información para calcular la provisión proviene de: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a. Del Grupo Nómina, quien es el encargado de calcular la Provisión sobre la nómina.</w:t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</w: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br/>
                    <w:t>b. De la Oficina Asesora Jurídica, quien es la encargada de calcular la provisión sobre sentencias demandas y conciliaciones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6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Contabilizar la provisión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13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Realizar el registro contable en SIIF Nación con base en la información recibida.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4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Registro en SIIF Nación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77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Profesional universitario Grupo Contable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E5318" w:rsidRPr="005E5318" w:rsidRDefault="005E5318" w:rsidP="005E5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0"/>
      </w:tblGrid>
      <w:tr w:rsidR="005E5318" w:rsidRPr="005E5318" w:rsidTr="005E5318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7. Anexos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879"/>
            </w:tblGrid>
            <w:tr w:rsidR="005E5318" w:rsidRPr="005E5318">
              <w:trPr>
                <w:tblCellSpacing w:w="15" w:type="dxa"/>
              </w:trPr>
              <w:tc>
                <w:tcPr>
                  <w:tcW w:w="15" w:type="dxa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FFFFFF"/>
                      <w:lang w:eastAsia="es-MX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</w:pPr>
                  <w:r w:rsidRPr="005E5318">
                    <w:rPr>
                      <w:rFonts w:ascii="Arial Narrow" w:eastAsia="Times New Roman" w:hAnsi="Arial Narrow" w:cs="Times New Roman"/>
                      <w:color w:val="000000"/>
                      <w:lang w:eastAsia="es-MX"/>
                    </w:rPr>
                    <w:t>N.A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5E5318" w:rsidRPr="005E5318" w:rsidRDefault="005E5318" w:rsidP="005E5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7145"/>
      </w:tblGrid>
      <w:tr w:rsidR="005E5318" w:rsidRPr="005E5318" w:rsidTr="005E5318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Lista de Versiones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7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lastRenderedPageBreak/>
              <w:t>Versión</w:t>
            </w:r>
          </w:p>
        </w:tc>
        <w:tc>
          <w:tcPr>
            <w:tcW w:w="7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Fecha de Emisión</w:t>
            </w:r>
          </w:p>
        </w:tc>
        <w:tc>
          <w:tcPr>
            <w:tcW w:w="7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Motivo de la Modificación</w:t>
            </w:r>
          </w:p>
        </w:tc>
        <w:tc>
          <w:tcPr>
            <w:tcW w:w="27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Modificaciones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21/Ene/2016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Creación del documento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aplica </w:t>
            </w:r>
          </w:p>
        </w:tc>
      </w:tr>
    </w:tbl>
    <w:p w:rsidR="005E5318" w:rsidRPr="005E5318" w:rsidRDefault="005E5318" w:rsidP="005E5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Borders>
          <w:top w:val="outset" w:sz="6" w:space="0" w:color="004C5A"/>
          <w:left w:val="outset" w:sz="6" w:space="0" w:color="004C5A"/>
          <w:bottom w:val="outset" w:sz="6" w:space="0" w:color="004C5A"/>
          <w:right w:val="outset" w:sz="6" w:space="0" w:color="004C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330"/>
        <w:gridCol w:w="4330"/>
      </w:tblGrid>
      <w:tr w:rsidR="005E5318" w:rsidRPr="005E5318" w:rsidTr="005E5318">
        <w:trPr>
          <w:trHeight w:val="375"/>
          <w:tblCellSpacing w:w="0" w:type="dxa"/>
        </w:trPr>
        <w:tc>
          <w:tcPr>
            <w:tcW w:w="16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Elaboró</w:t>
            </w:r>
          </w:p>
        </w:tc>
        <w:tc>
          <w:tcPr>
            <w:tcW w:w="16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Revisó</w:t>
            </w:r>
          </w:p>
        </w:tc>
        <w:tc>
          <w:tcPr>
            <w:tcW w:w="1650" w:type="pct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shd w:val="clear" w:color="auto" w:fill="004C5A"/>
            <w:vAlign w:val="center"/>
            <w:hideMark/>
          </w:tcPr>
          <w:p w:rsidR="005E5318" w:rsidRPr="005E5318" w:rsidRDefault="005E5318" w:rsidP="005E5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Aprobó</w:t>
            </w:r>
          </w:p>
        </w:tc>
      </w:tr>
      <w:tr w:rsidR="005E5318" w:rsidRPr="005E5318" w:rsidTr="005E5318">
        <w:trPr>
          <w:tblCellSpacing w:w="0" w:type="dxa"/>
        </w:trPr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"/>
              <w:gridCol w:w="3203"/>
            </w:tblGrid>
            <w:tr w:rsidR="005E5318" w:rsidRPr="005E5318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Nombre: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Ana Cristina </w:t>
                  </w:r>
                  <w:proofErr w:type="spellStart"/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Diaz</w:t>
                  </w:r>
                  <w:proofErr w:type="spellEnd"/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Martínez</w:t>
                  </w:r>
                </w:p>
              </w:tc>
            </w:tr>
            <w:tr w:rsidR="005E5318" w:rsidRPr="005E53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Cargo: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Coordinador Grupo Contable</w:t>
                  </w:r>
                </w:p>
              </w:tc>
            </w:tr>
            <w:tr w:rsidR="005E5318" w:rsidRPr="005E53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Fecha: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21/Ene/2016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"/>
              <w:gridCol w:w="3203"/>
            </w:tblGrid>
            <w:tr w:rsidR="005E5318" w:rsidRPr="005E5318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Nombre: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Juan Manuel Riaño Vargas</w:t>
                  </w:r>
                </w:p>
              </w:tc>
            </w:tr>
            <w:tr w:rsidR="005E5318" w:rsidRPr="005E53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Cargo: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Jefe Oficina Asesora de Planeación</w:t>
                  </w:r>
                </w:p>
              </w:tc>
            </w:tr>
            <w:tr w:rsidR="005E5318" w:rsidRPr="005E53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Fecha: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21/Ene/2016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5318">
              <w:rPr>
                <w:rFonts w:ascii="Arial Narrow" w:eastAsia="Times New Roman" w:hAnsi="Arial Narrow" w:cs="Times New Roman"/>
                <w:color w:val="000000"/>
                <w:lang w:eastAsia="es-MX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004C5A"/>
              <w:left w:val="outset" w:sz="6" w:space="0" w:color="004C5A"/>
              <w:bottom w:val="outset" w:sz="6" w:space="0" w:color="004C5A"/>
              <w:right w:val="outset" w:sz="6" w:space="0" w:color="004C5A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"/>
              <w:gridCol w:w="3203"/>
            </w:tblGrid>
            <w:tr w:rsidR="005E5318" w:rsidRPr="005E5318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Nombre: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José Nemesio Moreno </w:t>
                  </w:r>
                  <w:proofErr w:type="spellStart"/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Rodriguez</w:t>
                  </w:r>
                  <w:proofErr w:type="spellEnd"/>
                </w:p>
              </w:tc>
            </w:tr>
            <w:tr w:rsidR="005E5318" w:rsidRPr="005E53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Cargo: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Director de Gestión Corporativa</w:t>
                  </w:r>
                </w:p>
              </w:tc>
            </w:tr>
            <w:tr w:rsidR="005E5318" w:rsidRPr="005E53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MX"/>
                    </w:rPr>
                    <w:t>Fecha: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318" w:rsidRPr="005E5318" w:rsidRDefault="005E5318" w:rsidP="005E5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E53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21/Ene/2016</w:t>
                  </w:r>
                </w:p>
              </w:tc>
            </w:tr>
          </w:tbl>
          <w:p w:rsidR="005E5318" w:rsidRPr="005E5318" w:rsidRDefault="005E5318" w:rsidP="005E5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C3B65" w:rsidRDefault="005E5318">
      <w:proofErr w:type="spellStart"/>
      <w:r w:rsidRPr="005E5318">
        <w:rPr>
          <w:rFonts w:ascii="Times New Roman" w:eastAsia="Times New Roman" w:hAnsi="Times New Roman" w:cs="Times New Roman"/>
          <w:sz w:val="24"/>
          <w:szCs w:val="24"/>
          <w:lang w:eastAsia="es-MX"/>
        </w:rPr>
        <w:t>TXTCOpiaControlada</w:t>
      </w:r>
      <w:proofErr w:type="spellEnd"/>
    </w:p>
    <w:sectPr w:rsidR="00CC3B65" w:rsidSect="005E53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18"/>
    <w:rsid w:val="00086A8F"/>
    <w:rsid w:val="005E5318"/>
    <w:rsid w:val="007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E9399-64F2-4E44-B3F0-0ACC2126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E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inpec.gov.co/documents/20143/73347/Normograma+Institucional+vfinal.xlsx/6bdeed27-cbf7-360d-0c00-8e5dfec9f8f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LUIS LISCANO VELASQUEZ</dc:creator>
  <cp:keywords/>
  <dc:description/>
  <cp:lastModifiedBy>HECTOR LUIS LISCANO VELASQUEZ</cp:lastModifiedBy>
  <cp:revision>1</cp:revision>
  <dcterms:created xsi:type="dcterms:W3CDTF">2020-03-13T19:04:00Z</dcterms:created>
  <dcterms:modified xsi:type="dcterms:W3CDTF">2020-03-13T19:05:00Z</dcterms:modified>
</cp:coreProperties>
</file>