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14:paraId="431022AD" w14:textId="77777777" w:rsidR="00E83BB5" w:rsidRDefault="00E83BB5" w:rsidP="00E83BB5">
      <w:pPr>
        <w:pStyle w:val="NormalWeb"/>
        <w:spacing w:before="0" w:beforeAutospacing="0" w:after="0" w:afterAutospacing="0"/>
        <w:ind w:left="1" w:right="51" w:hanging="3"/>
        <w:jc w:val="center"/>
        <w:rPr>
          <w:position w:val="0"/>
        </w:rPr>
      </w:pPr>
      <w:r>
        <w:rPr>
          <w:rFonts w:ascii="Arial" w:hAnsi="Arial" w:cs="Arial"/>
          <w:color w:val="000000"/>
          <w:sz w:val="28"/>
          <w:szCs w:val="28"/>
        </w:rPr>
        <w:t>ANEXO 3</w:t>
      </w:r>
    </w:p>
    <w:p w14:paraId="5D0F2794" w14:textId="77777777" w:rsidR="00E83BB5" w:rsidRDefault="00E83BB5" w:rsidP="00E83BB5">
      <w:pPr>
        <w:spacing w:after="240"/>
        <w:ind w:left="0" w:hanging="2"/>
      </w:pPr>
    </w:p>
    <w:p w14:paraId="296E45B7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 AUTORIZACIÓN OTORGADA POR EL TITULAR PARA EL TRATAMIENTO DE DATOS PERSONALES</w:t>
      </w:r>
    </w:p>
    <w:p w14:paraId="06753502" w14:textId="77777777" w:rsidR="00E83BB5" w:rsidRDefault="00E83BB5" w:rsidP="00E83BB5">
      <w:pPr>
        <w:ind w:left="0" w:hanging="2"/>
      </w:pPr>
    </w:p>
    <w:p w14:paraId="597F31B1" w14:textId="77777777" w:rsidR="00E83BB5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477"/>
        <w:gridCol w:w="558"/>
      </w:tblGrid>
      <w:tr w:rsidR="00E83BB5" w14:paraId="03C147CC" w14:textId="77777777" w:rsidTr="00E83B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ACEPTO </w:t>
            </w:r>
          </w:p>
        </w:tc>
      </w:tr>
      <w:tr w:rsidR="00E83BB5" w14:paraId="40146E54" w14:textId="77777777" w:rsidTr="00E83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Default="00E83BB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83BB5" w14:paraId="08E0550A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Declarar de manera libre, expresa, inequívoca e informada, que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AUTORIZO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INSTITUTO NACIONAL PENITENCIARIO Y CARCELARIO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Default="00E83BB5">
            <w:pPr>
              <w:ind w:left="0" w:hanging="2"/>
            </w:pPr>
          </w:p>
        </w:tc>
      </w:tr>
      <w:tr w:rsidR="00E83BB5" w14:paraId="2105C91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Default="00E83BB5">
            <w:pPr>
              <w:ind w:left="0" w:hanging="2"/>
            </w:pPr>
          </w:p>
        </w:tc>
      </w:tr>
      <w:tr w:rsidR="00E83BB5" w14:paraId="220BEA2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que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me informaron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datos biométricos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Default="00E83BB5">
            <w:pPr>
              <w:ind w:left="0" w:hanging="2"/>
            </w:pPr>
          </w:p>
        </w:tc>
      </w:tr>
      <w:tr w:rsidR="00E83BB5" w14:paraId="363DB990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www.inpec.gov.co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protecciondedatospersonales@inpec.gov.co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Default="00E83BB5">
            <w:pPr>
              <w:ind w:left="0" w:hanging="2"/>
            </w:pPr>
          </w:p>
        </w:tc>
      </w:tr>
    </w:tbl>
    <w:p w14:paraId="79049164" w14:textId="77777777" w:rsidR="00E83BB5" w:rsidRDefault="00E83BB5" w:rsidP="00E83BB5">
      <w:pPr>
        <w:ind w:left="0" w:hanging="2"/>
      </w:pPr>
    </w:p>
    <w:p w14:paraId="3F4A9F7E" w14:textId="10346A7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Nombre y Apellidos del titular: </w:t>
      </w:r>
      <w:r w:rsidR="00F85C50">
        <w:rPr>
          <w:rFonts w:ascii="Arial" w:hAnsi="Arial" w:cs="Arial"/>
          <w:color w:val="000000"/>
          <w:sz w:val="22"/>
          <w:szCs w:val="22"/>
          <w:u w:val="single"/>
        </w:rPr>
        <w:t>_________________________________</w:t>
      </w:r>
    </w:p>
    <w:p w14:paraId="2CD5697C" w14:textId="77777777" w:rsidR="00E83BB5" w:rsidRDefault="00E83BB5" w:rsidP="00E83BB5">
      <w:pPr>
        <w:ind w:left="0" w:hanging="2"/>
      </w:pPr>
    </w:p>
    <w:p w14:paraId="123C832E" w14:textId="17F5A6C3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Cédula de Ciudanía del titular: </w:t>
      </w:r>
      <w:r w:rsidR="00F85C50">
        <w:rPr>
          <w:rFonts w:ascii="Arial" w:hAnsi="Arial" w:cs="Arial"/>
          <w:color w:val="000000"/>
          <w:sz w:val="22"/>
          <w:szCs w:val="22"/>
          <w:u w:val="single"/>
        </w:rPr>
        <w:t>________________________________</w:t>
      </w:r>
    </w:p>
    <w:p w14:paraId="368139FA" w14:textId="77777777" w:rsidR="00E83BB5" w:rsidRDefault="00E83BB5" w:rsidP="00E83BB5">
      <w:pPr>
        <w:ind w:left="0" w:hanging="2"/>
      </w:pPr>
    </w:p>
    <w:p w14:paraId="169A037D" w14:textId="7673A457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>   Dirección del titular: </w:t>
      </w:r>
      <w:r w:rsidR="00F85C50"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2D8499D1" w14:textId="77777777" w:rsidR="00E83BB5" w:rsidRDefault="00E83BB5" w:rsidP="00E83BB5">
      <w:pPr>
        <w:ind w:left="0" w:hanging="2"/>
      </w:pPr>
    </w:p>
    <w:p w14:paraId="530DC4BC" w14:textId="2BD84590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Correo del titular: </w:t>
      </w:r>
      <w:r w:rsidR="00F85C50"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</w:t>
      </w:r>
    </w:p>
    <w:p w14:paraId="52414A05" w14:textId="77777777" w:rsidR="00E83BB5" w:rsidRDefault="00E83BB5" w:rsidP="00E83BB5">
      <w:pPr>
        <w:ind w:left="0" w:hanging="2"/>
      </w:pPr>
    </w:p>
    <w:p w14:paraId="2DC186F9" w14:textId="1C3E8106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Funcionario quien Recibe 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R</w:t>
      </w:r>
      <w:r w:rsidR="00B276E2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ICARDO ENRIQUE GOMEZ BARON</w:t>
      </w:r>
    </w:p>
    <w:p w14:paraId="7463BA2C" w14:textId="77777777" w:rsidR="00E83BB5" w:rsidRDefault="00E83BB5" w:rsidP="00E83BB5">
      <w:pPr>
        <w:pStyle w:val="NormalWeb"/>
        <w:spacing w:before="0" w:beforeAutospacing="0" w:after="0" w:afterAutospacing="0"/>
        <w:ind w:left="0" w:right="-376" w:hanging="2"/>
      </w:pP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</w:p>
    <w:p w14:paraId="210B3480" w14:textId="73193B19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Oficina/Dependencia 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 xml:space="preserve">Escuela Penitenciaria Nacional – Grupo </w:t>
      </w:r>
      <w:r>
        <w:rPr>
          <w:rFonts w:ascii="Arial" w:hAnsi="Arial" w:cs="Arial"/>
          <w:color w:val="000000"/>
          <w:sz w:val="18"/>
          <w:szCs w:val="18"/>
          <w:u w:val="single"/>
        </w:rPr>
        <w:t>d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>e Personal</w:t>
      </w:r>
      <w:bookmarkStart w:id="1" w:name="_GoBack"/>
      <w:bookmarkEnd w:id="1"/>
    </w:p>
    <w:p w14:paraId="38CC4669" w14:textId="741ED7E6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</w:p>
    <w:p w14:paraId="0FB5F2FA" w14:textId="77777777" w:rsidR="00E83BB5" w:rsidRDefault="00E83BB5" w:rsidP="00E83BB5">
      <w:pPr>
        <w:ind w:left="0" w:hanging="2"/>
      </w:pPr>
    </w:p>
    <w:p w14:paraId="52372993" w14:textId="4D555C1A" w:rsidR="00E83BB5" w:rsidRDefault="00E83BB5" w:rsidP="002718E7">
      <w:pPr>
        <w:pStyle w:val="NormalWeb"/>
        <w:spacing w:before="0" w:beforeAutospacing="0" w:after="0" w:afterAutospacing="0"/>
        <w:ind w:left="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Fecha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Día _</w:t>
      </w:r>
      <w:r w:rsidR="00F85C50">
        <w:rPr>
          <w:rFonts w:ascii="Arial" w:hAnsi="Arial" w:cs="Arial"/>
          <w:color w:val="000000"/>
          <w:sz w:val="18"/>
          <w:szCs w:val="18"/>
          <w:u w:val="single"/>
        </w:rPr>
        <w:t>__</w:t>
      </w:r>
      <w:r>
        <w:rPr>
          <w:rFonts w:ascii="Arial" w:hAnsi="Arial" w:cs="Arial"/>
          <w:color w:val="000000"/>
          <w:sz w:val="18"/>
          <w:szCs w:val="18"/>
        </w:rPr>
        <w:t>_ Mes _</w:t>
      </w:r>
      <w:r w:rsidR="00F85C50">
        <w:rPr>
          <w:rFonts w:ascii="Arial" w:hAnsi="Arial" w:cs="Arial"/>
          <w:color w:val="000000"/>
          <w:sz w:val="18"/>
          <w:szCs w:val="18"/>
          <w:u w:val="single"/>
        </w:rPr>
        <w:t>_</w:t>
      </w:r>
      <w:r>
        <w:rPr>
          <w:rFonts w:ascii="Arial" w:hAnsi="Arial" w:cs="Arial"/>
          <w:color w:val="000000"/>
          <w:sz w:val="18"/>
          <w:szCs w:val="18"/>
        </w:rPr>
        <w:t>__ Año _</w:t>
      </w:r>
      <w:r w:rsidR="002718E7">
        <w:rPr>
          <w:rFonts w:ascii="Arial" w:hAnsi="Arial" w:cs="Arial"/>
          <w:color w:val="000000"/>
          <w:sz w:val="18"/>
          <w:szCs w:val="18"/>
          <w:u w:val="single"/>
        </w:rPr>
        <w:t>2023</w:t>
      </w:r>
      <w:r>
        <w:rPr>
          <w:rFonts w:ascii="Arial" w:hAnsi="Arial" w:cs="Arial"/>
          <w:color w:val="000000"/>
          <w:sz w:val="18"/>
          <w:szCs w:val="18"/>
        </w:rPr>
        <w:t>_.</w:t>
      </w:r>
    </w:p>
    <w:p w14:paraId="2942D48E" w14:textId="77777777" w:rsidR="00E83BB5" w:rsidRDefault="00E83BB5" w:rsidP="00E83BB5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p w14:paraId="0D695A78" w14:textId="7FDFAD81" w:rsidR="00586194" w:rsidRDefault="00586194" w:rsidP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</w:rPr>
      </w:pPr>
    </w:p>
    <w:sectPr w:rsidR="00586194" w:rsidSect="00DA7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C378F" w14:textId="77777777" w:rsidR="000B227F" w:rsidRDefault="000B227F">
      <w:pPr>
        <w:spacing w:line="240" w:lineRule="auto"/>
        <w:ind w:left="0" w:hanging="2"/>
      </w:pPr>
      <w:r>
        <w:separator/>
      </w:r>
    </w:p>
  </w:endnote>
  <w:endnote w:type="continuationSeparator" w:id="0">
    <w:p w14:paraId="2B8B40D1" w14:textId="77777777" w:rsidR="000B227F" w:rsidRDefault="000B22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0B227F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AF79B4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0B22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BB28" w14:textId="77777777" w:rsidR="000B227F" w:rsidRDefault="000B227F">
      <w:pPr>
        <w:spacing w:line="240" w:lineRule="auto"/>
        <w:ind w:left="0" w:hanging="2"/>
      </w:pPr>
      <w:r>
        <w:separator/>
      </w:r>
    </w:p>
  </w:footnote>
  <w:footnote w:type="continuationSeparator" w:id="0">
    <w:p w14:paraId="732DCC1B" w14:textId="77777777" w:rsidR="000B227F" w:rsidRDefault="000B22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97C1" w14:textId="7AAA25BF" w:rsidR="001C19C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50E8901" wp14:editId="23BA2F49">
          <wp:simplePos x="0" y="0"/>
          <wp:positionH relativeFrom="page">
            <wp:posOffset>894080</wp:posOffset>
          </wp:positionH>
          <wp:positionV relativeFrom="paragraph">
            <wp:posOffset>55245</wp:posOffset>
          </wp:positionV>
          <wp:extent cx="6431280" cy="762000"/>
          <wp:effectExtent l="0" t="0" r="0" b="0"/>
          <wp:wrapNone/>
          <wp:docPr id="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D68FC" w14:textId="3ECCF80F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365BCBE7" w:rsidR="00D547A1" w:rsidRDefault="00D547A1" w:rsidP="00CF34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25E884F1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440C5B3" w14:textId="23ED4E0E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1D82362" w14:textId="77777777" w:rsidR="00F85C50" w:rsidRDefault="00F85C5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4"/>
    <w:rsid w:val="00086648"/>
    <w:rsid w:val="000B227F"/>
    <w:rsid w:val="000B71A9"/>
    <w:rsid w:val="000D5A05"/>
    <w:rsid w:val="001C19C0"/>
    <w:rsid w:val="00204121"/>
    <w:rsid w:val="00215951"/>
    <w:rsid w:val="00233C94"/>
    <w:rsid w:val="0026052F"/>
    <w:rsid w:val="002718E7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96C56"/>
    <w:rsid w:val="005B11F6"/>
    <w:rsid w:val="005B7C08"/>
    <w:rsid w:val="005B7F40"/>
    <w:rsid w:val="005D33C0"/>
    <w:rsid w:val="005D7284"/>
    <w:rsid w:val="005F0314"/>
    <w:rsid w:val="006342F4"/>
    <w:rsid w:val="00665CA0"/>
    <w:rsid w:val="006666EE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91164"/>
    <w:rsid w:val="00994373"/>
    <w:rsid w:val="009A39AF"/>
    <w:rsid w:val="009D0EC0"/>
    <w:rsid w:val="009D26F1"/>
    <w:rsid w:val="009D4AA1"/>
    <w:rsid w:val="009F5715"/>
    <w:rsid w:val="00A43F99"/>
    <w:rsid w:val="00A96107"/>
    <w:rsid w:val="00AF79B4"/>
    <w:rsid w:val="00B12295"/>
    <w:rsid w:val="00B276E2"/>
    <w:rsid w:val="00B3049B"/>
    <w:rsid w:val="00B46E32"/>
    <w:rsid w:val="00B67B97"/>
    <w:rsid w:val="00B95ED3"/>
    <w:rsid w:val="00BA06E8"/>
    <w:rsid w:val="00BD1542"/>
    <w:rsid w:val="00C20CA4"/>
    <w:rsid w:val="00C378FB"/>
    <w:rsid w:val="00CF3456"/>
    <w:rsid w:val="00D11D81"/>
    <w:rsid w:val="00D2342D"/>
    <w:rsid w:val="00D547A1"/>
    <w:rsid w:val="00D949D8"/>
    <w:rsid w:val="00DA772F"/>
    <w:rsid w:val="00E2583B"/>
    <w:rsid w:val="00E26A18"/>
    <w:rsid w:val="00E54FB3"/>
    <w:rsid w:val="00E66BCF"/>
    <w:rsid w:val="00E70564"/>
    <w:rsid w:val="00E83BB5"/>
    <w:rsid w:val="00E96B04"/>
    <w:rsid w:val="00EA054D"/>
    <w:rsid w:val="00EB065A"/>
    <w:rsid w:val="00EE215E"/>
    <w:rsid w:val="00F35B99"/>
    <w:rsid w:val="00F53980"/>
    <w:rsid w:val="00F85C5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C29EA6-7F01-4964-9527-9EDE8314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RFONSECAB</dc:creator>
  <cp:lastModifiedBy>INPEC</cp:lastModifiedBy>
  <cp:revision>2</cp:revision>
  <cp:lastPrinted>2023-07-10T16:30:00Z</cp:lastPrinted>
  <dcterms:created xsi:type="dcterms:W3CDTF">2023-07-18T21:14:00Z</dcterms:created>
  <dcterms:modified xsi:type="dcterms:W3CDTF">2023-07-18T21:14:00Z</dcterms:modified>
</cp:coreProperties>
</file>